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BA106B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 667-Д-АС от 29.10.2021г.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BA106B">
        <w:t>поставку</w:t>
      </w:r>
      <w:r w:rsidR="0050395C">
        <w:t xml:space="preserve"> семян газона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372FA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B6C2C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372FA">
        <w:rPr>
          <w:i/>
        </w:rPr>
        <w:t>6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B6C2C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FB" w:rsidRDefault="00FF43FB" w:rsidP="00332CF4">
      <w:r>
        <w:separator/>
      </w:r>
    </w:p>
  </w:endnote>
  <w:endnote w:type="continuationSeparator" w:id="0">
    <w:p w:rsidR="00FF43FB" w:rsidRDefault="00FF43F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FB" w:rsidRDefault="00FF43FB" w:rsidP="00332CF4">
      <w:r>
        <w:separator/>
      </w:r>
    </w:p>
  </w:footnote>
  <w:footnote w:type="continuationSeparator" w:id="0">
    <w:p w:rsidR="00FF43FB" w:rsidRDefault="00FF43F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2A88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80</cp:revision>
  <cp:lastPrinted>2020-03-12T05:51:00Z</cp:lastPrinted>
  <dcterms:created xsi:type="dcterms:W3CDTF">2015-09-28T09:26:00Z</dcterms:created>
  <dcterms:modified xsi:type="dcterms:W3CDTF">2021-11-10T05:15:00Z</dcterms:modified>
</cp:coreProperties>
</file>